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DE0A" w14:textId="5CF5DFAA" w:rsidR="00001FFC" w:rsidRPr="00357AF0" w:rsidRDefault="00001FFC" w:rsidP="00001FFC">
      <w:pPr>
        <w:tabs>
          <w:tab w:val="left" w:pos="1985"/>
        </w:tabs>
        <w:ind w:left="1985" w:hanging="1985"/>
        <w:rPr>
          <w:rFonts w:eastAsiaTheme="minorEastAsia"/>
          <w:b/>
          <w:sz w:val="24"/>
          <w:lang w:eastAsia="zh-CN"/>
        </w:rPr>
      </w:pPr>
      <w:r w:rsidRPr="00357AF0">
        <w:rPr>
          <w:rFonts w:eastAsiaTheme="minorEastAsia"/>
          <w:b/>
          <w:sz w:val="24"/>
          <w:lang w:eastAsia="zh-CN"/>
        </w:rPr>
        <w:t>3GPP TSG-RAN WG2 Meeting #12</w:t>
      </w:r>
      <w:r>
        <w:rPr>
          <w:rFonts w:eastAsiaTheme="minorEastAsia"/>
          <w:b/>
          <w:sz w:val="24"/>
          <w:lang w:eastAsia="zh-CN"/>
        </w:rPr>
        <w:t>1</w:t>
      </w:r>
      <w:r w:rsidRPr="00357AF0">
        <w:rPr>
          <w:rFonts w:eastAsiaTheme="minorEastAsia"/>
          <w:b/>
          <w:sz w:val="24"/>
          <w:lang w:eastAsia="zh-CN"/>
        </w:rPr>
        <w:tab/>
      </w:r>
      <w:r>
        <w:rPr>
          <w:rFonts w:eastAsiaTheme="minorEastAsia"/>
          <w:b/>
          <w:sz w:val="24"/>
          <w:lang w:eastAsia="zh-CN"/>
        </w:rPr>
        <w:t xml:space="preserve">                                                         </w:t>
      </w:r>
      <w:r w:rsidR="00B3111C">
        <w:rPr>
          <w:rFonts w:eastAsiaTheme="minorEastAsia"/>
          <w:b/>
          <w:sz w:val="24"/>
          <w:lang w:eastAsia="zh-CN"/>
        </w:rPr>
        <w:t xml:space="preserve">   </w:t>
      </w:r>
      <w:r w:rsidR="00991316" w:rsidRPr="00991316">
        <w:rPr>
          <w:rFonts w:eastAsiaTheme="minorEastAsia"/>
          <w:b/>
          <w:sz w:val="24"/>
          <w:lang w:eastAsia="zh-CN"/>
        </w:rPr>
        <w:t>R2-2301231</w:t>
      </w:r>
    </w:p>
    <w:p w14:paraId="3EFC101B" w14:textId="77777777" w:rsidR="00001FFC" w:rsidRPr="00357AF0" w:rsidRDefault="00001FFC" w:rsidP="00001FFC">
      <w:pPr>
        <w:tabs>
          <w:tab w:val="left" w:pos="1985"/>
        </w:tabs>
        <w:ind w:left="1985" w:hanging="1985"/>
        <w:rPr>
          <w:rFonts w:eastAsiaTheme="minorEastAsia"/>
          <w:b/>
          <w:sz w:val="24"/>
          <w:lang w:eastAsia="zh-CN"/>
        </w:rPr>
      </w:pPr>
      <w:r w:rsidRPr="004C131F">
        <w:rPr>
          <w:rFonts w:eastAsiaTheme="minorEastAsia"/>
          <w:b/>
          <w:sz w:val="24"/>
          <w:lang w:eastAsia="zh-CN"/>
        </w:rPr>
        <w:t>Athens, Greece</w:t>
      </w:r>
      <w:r w:rsidRPr="00357AF0">
        <w:rPr>
          <w:rFonts w:eastAsiaTheme="minorEastAsia"/>
          <w:b/>
          <w:sz w:val="24"/>
          <w:lang w:eastAsia="zh-CN"/>
        </w:rPr>
        <w:t xml:space="preserve">, </w:t>
      </w:r>
      <w:r>
        <w:rPr>
          <w:rFonts w:eastAsiaTheme="minorEastAsia"/>
          <w:b/>
          <w:sz w:val="24"/>
          <w:lang w:eastAsia="zh-CN"/>
        </w:rPr>
        <w:t>Feb 27-Mar 3</w:t>
      </w:r>
      <w:r w:rsidRPr="00357AF0">
        <w:rPr>
          <w:rFonts w:eastAsiaTheme="minorEastAsia"/>
          <w:b/>
          <w:sz w:val="24"/>
          <w:lang w:eastAsia="zh-CN"/>
        </w:rPr>
        <w:t>, 202</w:t>
      </w:r>
      <w:r>
        <w:rPr>
          <w:rFonts w:eastAsiaTheme="minorEastAsia"/>
          <w:b/>
          <w:sz w:val="24"/>
          <w:lang w:eastAsia="zh-CN"/>
        </w:rPr>
        <w:t>3</w:t>
      </w:r>
    </w:p>
    <w:p w14:paraId="6ABFCF2C" w14:textId="484590B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w:t>
      </w:r>
      <w:r w:rsidR="00A23866">
        <w:rPr>
          <w:rFonts w:cs="Arial"/>
          <w:b/>
          <w:bCs/>
          <w:sz w:val="24"/>
          <w:lang w:eastAsia="zh-CN"/>
        </w:rPr>
        <w:t>3</w:t>
      </w:r>
      <w:r w:rsidR="00A530B5" w:rsidRPr="00A530B5">
        <w:rPr>
          <w:rFonts w:cs="Arial"/>
          <w:b/>
          <w:bCs/>
          <w:sz w:val="24"/>
          <w:lang w:eastAsia="zh-CN"/>
        </w:rPr>
        <w:t>.</w:t>
      </w:r>
      <w:r w:rsidR="00316F5D">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119FC03"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316F5D">
        <w:rPr>
          <w:rFonts w:cs="Arial"/>
          <w:b/>
          <w:bCs/>
          <w:sz w:val="24"/>
          <w:lang w:eastAsia="zh-CN"/>
        </w:rPr>
        <w:t xml:space="preserve">SSB-less </w:t>
      </w:r>
      <w:r w:rsidR="00B64C4B">
        <w:rPr>
          <w:rFonts w:cs="Arial"/>
          <w:b/>
          <w:bCs/>
          <w:sz w:val="24"/>
          <w:lang w:eastAsia="zh-CN"/>
        </w:rPr>
        <w:t>S</w:t>
      </w:r>
      <w:r w:rsidR="00C56C70">
        <w:rPr>
          <w:rFonts w:cs="Arial"/>
          <w:b/>
          <w:bCs/>
          <w:sz w:val="24"/>
          <w:lang w:eastAsia="zh-CN"/>
        </w:rPr>
        <w:t>C</w:t>
      </w:r>
      <w:r w:rsidR="00B64C4B">
        <w:rPr>
          <w:rFonts w:cs="Arial"/>
          <w:b/>
          <w:bCs/>
          <w:sz w:val="24"/>
          <w:lang w:eastAsia="zh-CN"/>
        </w:rPr>
        <w:t>ell operation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A92096F" w14:textId="081C1569" w:rsidR="0033074F" w:rsidRDefault="0033074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RAN2#120 </w:t>
      </w:r>
      <w:r>
        <w:rPr>
          <w:rFonts w:ascii="Times New Roman" w:eastAsia="宋体" w:hAnsi="Times New Roman" w:hint="eastAsia"/>
          <w:lang w:eastAsia="zh-CN"/>
        </w:rPr>
        <w:t>me</w:t>
      </w:r>
      <w:r>
        <w:rPr>
          <w:rFonts w:ascii="Times New Roman" w:eastAsia="宋体" w:hAnsi="Times New Roman"/>
          <w:lang w:eastAsia="zh-CN"/>
        </w:rPr>
        <w:t xml:space="preserve">eting, the following agreements </w:t>
      </w:r>
      <w:r w:rsidR="006F65C0">
        <w:rPr>
          <w:rFonts w:ascii="Times New Roman" w:eastAsia="宋体" w:hAnsi="Times New Roman"/>
          <w:lang w:eastAsia="zh-CN"/>
        </w:rPr>
        <w:t xml:space="preserve">on SSB-less </w:t>
      </w:r>
      <w:r w:rsidR="009F453B">
        <w:rPr>
          <w:rFonts w:ascii="Times New Roman" w:eastAsia="宋体" w:hAnsi="Times New Roman"/>
          <w:lang w:eastAsia="zh-CN"/>
        </w:rPr>
        <w:t xml:space="preserve">and SIB-less </w:t>
      </w:r>
      <w:r>
        <w:rPr>
          <w:rFonts w:ascii="Times New Roman" w:eastAsia="宋体" w:hAnsi="Times New Roman"/>
          <w:lang w:eastAsia="zh-CN"/>
        </w:rPr>
        <w:t>were achieved</w:t>
      </w:r>
      <w:r w:rsidR="009F453B">
        <w:rPr>
          <w:rFonts w:ascii="Times New Roman" w:eastAsia="宋体" w:hAnsi="Times New Roman"/>
          <w:lang w:eastAsia="zh-CN"/>
        </w:rPr>
        <w:t>.</w:t>
      </w:r>
    </w:p>
    <w:p w14:paraId="5A4BFC71" w14:textId="77777777" w:rsidR="0033074F" w:rsidRPr="00AC29EF" w:rsidRDefault="0033074F" w:rsidP="0033074F">
      <w:pPr>
        <w:pStyle w:val="Doc-text2"/>
        <w:pBdr>
          <w:top w:val="single" w:sz="4" w:space="1" w:color="auto"/>
          <w:left w:val="single" w:sz="4" w:space="4" w:color="auto"/>
          <w:bottom w:val="single" w:sz="4" w:space="1" w:color="auto"/>
          <w:right w:val="single" w:sz="4" w:space="4" w:color="auto"/>
        </w:pBdr>
        <w:rPr>
          <w:b/>
          <w:bCs/>
          <w:lang w:val="en-US"/>
        </w:rPr>
      </w:pPr>
      <w:r w:rsidRPr="00AC29EF">
        <w:rPr>
          <w:b/>
          <w:bCs/>
          <w:lang w:val="en-US"/>
        </w:rPr>
        <w:t>Agreements</w:t>
      </w:r>
      <w:r>
        <w:rPr>
          <w:b/>
          <w:bCs/>
          <w:lang w:val="en-US"/>
        </w:rPr>
        <w:t xml:space="preserve"> on SIB/SIBless</w:t>
      </w:r>
      <w:r w:rsidRPr="00AC29EF">
        <w:rPr>
          <w:b/>
          <w:bCs/>
          <w:lang w:val="en-US"/>
        </w:rPr>
        <w:t>:</w:t>
      </w:r>
    </w:p>
    <w:p w14:paraId="30205172" w14:textId="77777777" w:rsidR="0033074F" w:rsidRPr="00EA6811"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1</w:t>
      </w:r>
      <w:r w:rsidRPr="00EA6811">
        <w:rPr>
          <w:lang w:val="en-US"/>
        </w:rPr>
        <w:tab/>
        <w:t>Anchor cell is a cell where UE assumes SSB, system information and paging are transmitted.</w:t>
      </w:r>
    </w:p>
    <w:p w14:paraId="62E14672" w14:textId="77777777" w:rsidR="0033074F" w:rsidRPr="00EA6811"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2</w:t>
      </w:r>
      <w:r w:rsidRPr="00EA6811">
        <w:rPr>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775880EA"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3</w:t>
      </w:r>
      <w:r w:rsidRPr="00EA6811">
        <w:rPr>
          <w:lang w:val="en-US"/>
        </w:rPr>
        <w:tab/>
        <w:t>Non-anchor cell without SIB and SSB is a cell where NES-capable UEs do not assume SSB or system information are transmitted. The system information transmitted by anchor cell may also include the necessary information for NES-capable UEs to access a non-anchor cell.</w:t>
      </w:r>
    </w:p>
    <w:p w14:paraId="19569ABB"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EA6811">
        <w:rPr>
          <w:lang w:val="en-US"/>
        </w:rPr>
        <w:t>It is up to RAN1/RAN4 whether it is possible for the UE to synchronize with the non-anchor cell using anchor cell SSB and the conditions to do so</w:t>
      </w:r>
    </w:p>
    <w:p w14:paraId="2A7AA604"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EA6811">
        <w:rPr>
          <w:lang w:val="en-US"/>
        </w:rPr>
        <w:t>UE camps on the anchor cell, not SSB-less/SIB-less cell.</w:t>
      </w:r>
    </w:p>
    <w:p w14:paraId="3E3FB621"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We will not </w:t>
      </w:r>
      <w:r w:rsidRPr="00EA6811">
        <w:rPr>
          <w:lang w:val="en-US"/>
        </w:rPr>
        <w:t>support paging on a cell without SIB and/or a cell without SIB and SSB</w:t>
      </w:r>
    </w:p>
    <w:p w14:paraId="2D3ADF30"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Feasibility of this solution is in RAN1 scope</w:t>
      </w:r>
    </w:p>
    <w:p w14:paraId="0F3EEE88" w14:textId="7F6BEDE3" w:rsid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w:t>
      </w:r>
      <w:r w:rsidR="00001FFC">
        <w:rPr>
          <w:rFonts w:ascii="Times New Roman" w:eastAsia="宋体" w:hAnsi="Times New Roman"/>
          <w:lang w:eastAsia="zh-CN"/>
        </w:rPr>
        <w:t>RANP#98e</w:t>
      </w:r>
      <w:r>
        <w:rPr>
          <w:rFonts w:ascii="Times New Roman" w:eastAsia="宋体" w:hAnsi="Times New Roman"/>
          <w:lang w:eastAsia="zh-CN"/>
        </w:rPr>
        <w:t xml:space="preserve"> meeting</w:t>
      </w:r>
      <w:r w:rsidRPr="00A23866">
        <w:rPr>
          <w:rFonts w:ascii="Times New Roman" w:eastAsia="宋体" w:hAnsi="Times New Roman"/>
          <w:lang w:eastAsia="zh-CN"/>
        </w:rPr>
        <w:t xml:space="preserve">, </w:t>
      </w:r>
      <w:r w:rsidR="00001FFC">
        <w:rPr>
          <w:rFonts w:ascii="Times New Roman" w:eastAsia="宋体" w:hAnsi="Times New Roman"/>
          <w:lang w:eastAsia="zh-CN"/>
        </w:rPr>
        <w:t>the study item of NES was closed and the follow up work item was approved. Unfortunately, the SSB-less, paging-less solution for idle/inactive mode UE was not agreed for normative work.</w:t>
      </w:r>
      <w:r w:rsidR="008965F9">
        <w:rPr>
          <w:rFonts w:ascii="Times New Roman" w:eastAsia="宋体" w:hAnsi="Times New Roman"/>
          <w:lang w:eastAsia="zh-CN"/>
        </w:rPr>
        <w:t xml:space="preserve"> Only the objective of SSB-less for SCell was approved. </w:t>
      </w:r>
    </w:p>
    <w:p w14:paraId="24C670E8" w14:textId="77777777" w:rsidR="00001FFC" w:rsidRDefault="00001FFC" w:rsidP="00001FFC">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Chars="100" w:left="620"/>
        <w:jc w:val="left"/>
        <w:textAlignment w:val="baseline"/>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3E10232A" w14:textId="6D5B92BB" w:rsidR="00A23866" w:rsidRPr="002733B2" w:rsidRDefault="002733B2">
      <w:pPr>
        <w:spacing w:after="0"/>
        <w:jc w:val="left"/>
        <w:rPr>
          <w:rFonts w:ascii="Times New Roman" w:eastAsia="宋体" w:hAnsi="Times New Roman"/>
          <w:lang w:eastAsia="zh-CN"/>
        </w:rPr>
      </w:pPr>
      <w:r>
        <w:rPr>
          <w:rFonts w:ascii="Times New Roman" w:eastAsia="宋体" w:hAnsi="Times New Roman"/>
          <w:lang w:eastAsia="zh-CN"/>
        </w:rPr>
        <w:t xml:space="preserve">In this contribution, we </w:t>
      </w:r>
      <w:r w:rsidR="00655AC2">
        <w:rPr>
          <w:rFonts w:ascii="Times New Roman" w:eastAsia="宋体" w:hAnsi="Times New Roman"/>
          <w:lang w:eastAsia="zh-CN"/>
        </w:rPr>
        <w:t>share our considerations on the SS</w:t>
      </w:r>
      <w:r w:rsidR="009728CD">
        <w:rPr>
          <w:rFonts w:ascii="Times New Roman" w:eastAsia="宋体" w:hAnsi="Times New Roman"/>
          <w:lang w:eastAsia="zh-CN"/>
        </w:rPr>
        <w:t>B</w:t>
      </w:r>
      <w:r w:rsidR="00655AC2">
        <w:rPr>
          <w:rFonts w:ascii="Times New Roman" w:eastAsia="宋体" w:hAnsi="Times New Roman"/>
          <w:lang w:eastAsia="zh-CN"/>
        </w:rPr>
        <w:t>-less</w:t>
      </w:r>
      <w:r w:rsidR="009728CD">
        <w:rPr>
          <w:rFonts w:ascii="Times New Roman" w:eastAsia="宋体" w:hAnsi="Times New Roman"/>
          <w:lang w:eastAsia="zh-CN"/>
        </w:rPr>
        <w:t xml:space="preserve"> SCell</w:t>
      </w:r>
      <w:r w:rsidR="00655AC2">
        <w:rPr>
          <w:rFonts w:ascii="Times New Roman" w:eastAsia="宋体" w:hAnsi="Times New Roman"/>
          <w:lang w:eastAsia="zh-CN"/>
        </w:rPr>
        <w:t xml:space="preserve"> </w:t>
      </w:r>
      <w:r w:rsidR="009728CD">
        <w:rPr>
          <w:rFonts w:ascii="Times New Roman" w:eastAsia="宋体" w:hAnsi="Times New Roman"/>
          <w:lang w:eastAsia="zh-CN"/>
        </w:rPr>
        <w:t>operation for inter-band CA</w:t>
      </w:r>
      <w:r w:rsidR="00655AC2">
        <w:rPr>
          <w:rFonts w:ascii="Times New Roman" w:eastAsia="宋体" w:hAnsi="Times New Roman"/>
          <w:lang w:eastAsia="zh-CN"/>
        </w:rPr>
        <w:t>.</w:t>
      </w:r>
    </w:p>
    <w:p w14:paraId="5E2B4139" w14:textId="2DB7C93E" w:rsidR="00F9645B" w:rsidRDefault="00933186" w:rsidP="00701B65">
      <w:pPr>
        <w:pStyle w:val="1"/>
        <w:rPr>
          <w:lang w:eastAsia="zh-CN"/>
        </w:rPr>
      </w:pPr>
      <w:r>
        <w:rPr>
          <w:lang w:eastAsia="zh-CN"/>
        </w:rPr>
        <w:t>Discussion</w:t>
      </w:r>
    </w:p>
    <w:p w14:paraId="7EB01222" w14:textId="032E8A21" w:rsidR="00EF7DB0" w:rsidRDefault="00E37EA2" w:rsidP="00EF7DB0">
      <w:pPr>
        <w:rPr>
          <w:lang w:eastAsia="zh-CN"/>
        </w:rPr>
      </w:pPr>
      <w:r>
        <w:rPr>
          <w:lang w:eastAsia="zh-CN"/>
        </w:rPr>
        <w:t xml:space="preserve">According to the objective of the WID, it is obviously that RAN4 should first study on the feasibility of SSB-less SCell operation before the start of RAN2 normative work. And </w:t>
      </w:r>
      <w:r w:rsidR="004170DB">
        <w:rPr>
          <w:lang w:eastAsia="zh-CN"/>
        </w:rPr>
        <w:t>the first TU allocated for this topic in RAN4 is in April 2023 meeting. So considering on the limited TU in RAN2, we suggest to de-prioritize the discussion in RAN2 before RAN4 has a conclusion on the study of feasibility.</w:t>
      </w:r>
    </w:p>
    <w:p w14:paraId="2B75CCEF" w14:textId="3BC11DB7" w:rsidR="004170DB" w:rsidRPr="00474C70" w:rsidRDefault="004170DB" w:rsidP="00AD729C">
      <w:pPr>
        <w:ind w:left="1277" w:hangingChars="638" w:hanging="1277"/>
        <w:rPr>
          <w:b/>
          <w:bCs/>
          <w:lang w:eastAsia="zh-CN"/>
        </w:rPr>
      </w:pPr>
      <w:r w:rsidRPr="00474C70">
        <w:rPr>
          <w:rFonts w:hint="eastAsia"/>
          <w:b/>
          <w:bCs/>
          <w:lang w:eastAsia="zh-CN"/>
        </w:rPr>
        <w:lastRenderedPageBreak/>
        <w:t>P</w:t>
      </w:r>
      <w:r w:rsidRPr="00474C70">
        <w:rPr>
          <w:b/>
          <w:bCs/>
          <w:lang w:eastAsia="zh-CN"/>
        </w:rPr>
        <w:t>roposal</w:t>
      </w:r>
      <w:r w:rsidR="002B0C2F">
        <w:rPr>
          <w:b/>
          <w:bCs/>
          <w:lang w:eastAsia="zh-CN"/>
        </w:rPr>
        <w:t xml:space="preserve"> 1</w:t>
      </w:r>
      <w:r w:rsidRPr="00474C70">
        <w:rPr>
          <w:b/>
          <w:bCs/>
          <w:lang w:eastAsia="zh-CN"/>
        </w:rPr>
        <w:t>: De-prioritize the discussion of SSB-less SCell in RAN2 before RAN4 achieve the conclusion on the study of feasibility.</w:t>
      </w:r>
    </w:p>
    <w:p w14:paraId="155E68AC" w14:textId="76870789" w:rsidR="004170DB" w:rsidRDefault="002C07F9" w:rsidP="00EF7DB0">
      <w:pPr>
        <w:rPr>
          <w:lang w:eastAsia="zh-CN"/>
        </w:rPr>
      </w:pPr>
      <w:r>
        <w:rPr>
          <w:lang w:eastAsia="zh-CN"/>
        </w:rPr>
        <w:t>If RAN4 concludes it is feasible, RAN2 can further work on the areas that has RAN2 impacts</w:t>
      </w:r>
      <w:r w:rsidR="002B0C2F">
        <w:rPr>
          <w:lang w:eastAsia="zh-CN"/>
        </w:rPr>
        <w:t>, includes the corresponding configuration/capability signalling and L2 spec impacts</w:t>
      </w:r>
      <w:r w:rsidR="004170DB">
        <w:rPr>
          <w:lang w:eastAsia="zh-CN"/>
        </w:rPr>
        <w:t>:</w:t>
      </w:r>
    </w:p>
    <w:p w14:paraId="264C3972" w14:textId="523468AC" w:rsidR="004170DB" w:rsidRDefault="004170DB" w:rsidP="002B0C2F">
      <w:pPr>
        <w:pStyle w:val="af2"/>
        <w:numPr>
          <w:ilvl w:val="0"/>
          <w:numId w:val="14"/>
        </w:numPr>
        <w:rPr>
          <w:lang w:eastAsia="zh-CN"/>
        </w:rPr>
      </w:pPr>
      <w:r>
        <w:rPr>
          <w:lang w:eastAsia="zh-CN"/>
        </w:rPr>
        <w:t xml:space="preserve">RRC configuration </w:t>
      </w:r>
      <w:r w:rsidR="002B0C2F">
        <w:rPr>
          <w:lang w:eastAsia="zh-CN"/>
        </w:rPr>
        <w:t>of</w:t>
      </w:r>
      <w:r>
        <w:rPr>
          <w:lang w:eastAsia="zh-CN"/>
        </w:rPr>
        <w:t xml:space="preserve"> </w:t>
      </w:r>
      <w:r w:rsidR="009705C7">
        <w:rPr>
          <w:lang w:eastAsia="zh-CN"/>
        </w:rPr>
        <w:t xml:space="preserve">the frequency </w:t>
      </w:r>
      <w:r w:rsidR="001445FA">
        <w:rPr>
          <w:lang w:eastAsia="zh-CN"/>
        </w:rPr>
        <w:t xml:space="preserve">of the SSB </w:t>
      </w:r>
      <w:r w:rsidR="009705C7">
        <w:rPr>
          <w:lang w:eastAsia="zh-CN"/>
        </w:rPr>
        <w:t>to be used for the UE to obtain the timing reference for the inter-band SCell</w:t>
      </w:r>
      <w:r w:rsidR="00791597">
        <w:rPr>
          <w:lang w:eastAsia="zh-CN"/>
        </w:rPr>
        <w:t>.</w:t>
      </w:r>
    </w:p>
    <w:p w14:paraId="05FEB82B" w14:textId="50F62867" w:rsidR="004170DB" w:rsidRDefault="004170DB" w:rsidP="002B0C2F">
      <w:pPr>
        <w:pStyle w:val="af2"/>
        <w:numPr>
          <w:ilvl w:val="0"/>
          <w:numId w:val="14"/>
        </w:numPr>
        <w:rPr>
          <w:lang w:eastAsia="zh-CN"/>
        </w:rPr>
      </w:pPr>
      <w:r>
        <w:rPr>
          <w:rFonts w:hint="eastAsia"/>
          <w:lang w:eastAsia="zh-CN"/>
        </w:rPr>
        <w:t>U</w:t>
      </w:r>
      <w:r>
        <w:rPr>
          <w:lang w:eastAsia="zh-CN"/>
        </w:rPr>
        <w:t>E capability reporting</w:t>
      </w:r>
      <w:r w:rsidR="002C07F9">
        <w:rPr>
          <w:lang w:eastAsia="zh-CN"/>
        </w:rPr>
        <w:t xml:space="preserve"> to indicate whether UE supports configuration of inter-band SCell that does not transmit SS/PBCH block.</w:t>
      </w:r>
    </w:p>
    <w:p w14:paraId="0E78D262" w14:textId="21D1A23E" w:rsidR="001445FA" w:rsidRDefault="002B0C2F" w:rsidP="002B0C2F">
      <w:pPr>
        <w:pStyle w:val="af2"/>
        <w:numPr>
          <w:ilvl w:val="0"/>
          <w:numId w:val="14"/>
        </w:numPr>
        <w:rPr>
          <w:lang w:eastAsia="zh-CN"/>
        </w:rPr>
      </w:pPr>
      <w:r>
        <w:rPr>
          <w:lang w:eastAsia="zh-CN"/>
        </w:rPr>
        <w:t>Potential impact on b</w:t>
      </w:r>
      <w:r w:rsidR="001445FA">
        <w:rPr>
          <w:lang w:eastAsia="zh-CN"/>
        </w:rPr>
        <w:t>eam management</w:t>
      </w:r>
      <w:r>
        <w:rPr>
          <w:lang w:eastAsia="zh-CN"/>
        </w:rPr>
        <w:t>, radio link monitor, RRM measurement.</w:t>
      </w:r>
    </w:p>
    <w:p w14:paraId="0249DE99" w14:textId="0852912C" w:rsidR="002B0C2F" w:rsidRPr="002B0C2F" w:rsidRDefault="002B0C2F" w:rsidP="00AD729C">
      <w:pPr>
        <w:ind w:left="1135" w:hangingChars="567" w:hanging="1135"/>
        <w:rPr>
          <w:b/>
          <w:bCs/>
          <w:lang w:eastAsia="zh-CN"/>
        </w:rPr>
      </w:pPr>
      <w:r w:rsidRPr="002B0C2F">
        <w:rPr>
          <w:rFonts w:hint="eastAsia"/>
          <w:b/>
          <w:bCs/>
          <w:lang w:eastAsia="zh-CN"/>
        </w:rPr>
        <w:t>P</w:t>
      </w:r>
      <w:r w:rsidRPr="002B0C2F">
        <w:rPr>
          <w:b/>
          <w:bCs/>
          <w:lang w:eastAsia="zh-CN"/>
        </w:rPr>
        <w:t>roposal 2: If RAN4 concludes it is feasible, RAN2 can further work on the following specification impacts:</w:t>
      </w:r>
    </w:p>
    <w:p w14:paraId="52103FDF" w14:textId="77777777" w:rsidR="002B0C2F" w:rsidRPr="002B0C2F" w:rsidRDefault="002B0C2F" w:rsidP="00AD729C">
      <w:pPr>
        <w:pStyle w:val="af2"/>
        <w:numPr>
          <w:ilvl w:val="0"/>
          <w:numId w:val="13"/>
        </w:numPr>
        <w:ind w:left="1560" w:hanging="426"/>
        <w:rPr>
          <w:b/>
          <w:bCs/>
          <w:lang w:eastAsia="zh-CN"/>
        </w:rPr>
      </w:pPr>
      <w:r w:rsidRPr="002B0C2F">
        <w:rPr>
          <w:b/>
          <w:bCs/>
          <w:lang w:eastAsia="zh-CN"/>
        </w:rPr>
        <w:t>RRC configuration of the frequency of the SSB to be used for the UE to obtain the timing reference for the inter-band SCell.</w:t>
      </w:r>
    </w:p>
    <w:p w14:paraId="546F20BB" w14:textId="77777777" w:rsidR="002B0C2F" w:rsidRPr="002B0C2F" w:rsidRDefault="002B0C2F" w:rsidP="00AD729C">
      <w:pPr>
        <w:pStyle w:val="af2"/>
        <w:numPr>
          <w:ilvl w:val="0"/>
          <w:numId w:val="13"/>
        </w:numPr>
        <w:ind w:left="1560" w:hanging="426"/>
        <w:rPr>
          <w:b/>
          <w:bCs/>
          <w:lang w:eastAsia="zh-CN"/>
        </w:rPr>
      </w:pPr>
      <w:r w:rsidRPr="002B0C2F">
        <w:rPr>
          <w:rFonts w:hint="eastAsia"/>
          <w:b/>
          <w:bCs/>
          <w:lang w:eastAsia="zh-CN"/>
        </w:rPr>
        <w:t>U</w:t>
      </w:r>
      <w:r w:rsidRPr="002B0C2F">
        <w:rPr>
          <w:b/>
          <w:bCs/>
          <w:lang w:eastAsia="zh-CN"/>
        </w:rPr>
        <w:t>E capability reporting to indicate whether UE supports configuration of inter-band SCell that does not transmit SS/PBCH block.</w:t>
      </w:r>
    </w:p>
    <w:p w14:paraId="46479427" w14:textId="77777777" w:rsidR="002B0C2F" w:rsidRPr="002B0C2F" w:rsidRDefault="002B0C2F" w:rsidP="00AD729C">
      <w:pPr>
        <w:pStyle w:val="af2"/>
        <w:numPr>
          <w:ilvl w:val="0"/>
          <w:numId w:val="13"/>
        </w:numPr>
        <w:ind w:left="1560" w:hanging="426"/>
        <w:rPr>
          <w:b/>
          <w:bCs/>
          <w:lang w:eastAsia="zh-CN"/>
        </w:rPr>
      </w:pPr>
      <w:r w:rsidRPr="002B0C2F">
        <w:rPr>
          <w:b/>
          <w:bCs/>
          <w:lang w:eastAsia="zh-CN"/>
        </w:rPr>
        <w:t>Potential impact on beam management, radio link monitor, RRM measurement.</w:t>
      </w:r>
    </w:p>
    <w:p w14:paraId="66432442" w14:textId="77777777" w:rsidR="00CD4C7B" w:rsidRPr="001625D3" w:rsidRDefault="00315925" w:rsidP="002C2AF9">
      <w:pPr>
        <w:pStyle w:val="1"/>
      </w:pPr>
      <w:r w:rsidRPr="001625D3">
        <w:rPr>
          <w:lang w:eastAsia="zh-CN"/>
        </w:rPr>
        <w:t>Conclusions</w:t>
      </w:r>
    </w:p>
    <w:p w14:paraId="1982AD8A" w14:textId="120D6235"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9076AA">
        <w:rPr>
          <w:rFonts w:ascii="Times New Roman" w:hAnsi="Times New Roman"/>
          <w:sz w:val="22"/>
          <w:szCs w:val="22"/>
          <w:lang w:eastAsia="zh-CN"/>
        </w:rPr>
        <w:t xml:space="preserve">further </w:t>
      </w:r>
      <w:r w:rsidR="00CE0A9A" w:rsidRPr="00CE0A9A">
        <w:rPr>
          <w:rFonts w:ascii="Times New Roman" w:hAnsi="Times New Roman"/>
          <w:sz w:val="22"/>
          <w:szCs w:val="22"/>
          <w:lang w:eastAsia="zh-CN"/>
        </w:rPr>
        <w:t xml:space="preserve">discussed </w:t>
      </w:r>
      <w:r w:rsidR="009076AA" w:rsidRPr="009076AA">
        <w:rPr>
          <w:rFonts w:ascii="Times New Roman" w:hAnsi="Times New Roman"/>
          <w:sz w:val="22"/>
          <w:szCs w:val="22"/>
          <w:lang w:eastAsia="zh-CN"/>
        </w:rPr>
        <w:t>SSB/SIB1/Paging-less</w:t>
      </w:r>
      <w:r w:rsidR="009076AA">
        <w:rPr>
          <w:rFonts w:ascii="Times New Roman" w:hAnsi="Times New Roman"/>
          <w:sz w:val="22"/>
          <w:szCs w:val="22"/>
          <w:lang w:eastAsia="zh-CN"/>
        </w:rPr>
        <w:t xml:space="preserve"> </w:t>
      </w:r>
      <w:r w:rsidR="0042470A">
        <w:rPr>
          <w:rFonts w:ascii="Times New Roman" w:hAnsi="Times New Roman"/>
          <w:sz w:val="22"/>
          <w:szCs w:val="22"/>
          <w:lang w:eastAsia="zh-CN"/>
        </w:rPr>
        <w:t>NES solutions, the following are our observations and proposals:</w:t>
      </w:r>
    </w:p>
    <w:p w14:paraId="10898C99" w14:textId="7180675A" w:rsidR="002B0C2F" w:rsidRDefault="002B0C2F" w:rsidP="00AD729C">
      <w:pPr>
        <w:ind w:left="1277" w:hangingChars="638" w:hanging="1277"/>
        <w:rPr>
          <w:b/>
          <w:bCs/>
          <w:lang w:eastAsia="zh-CN"/>
        </w:rPr>
      </w:pPr>
      <w:r w:rsidRPr="00474C70">
        <w:rPr>
          <w:rFonts w:hint="eastAsia"/>
          <w:b/>
          <w:bCs/>
          <w:lang w:eastAsia="zh-CN"/>
        </w:rPr>
        <w:t>P</w:t>
      </w:r>
      <w:r w:rsidRPr="00474C70">
        <w:rPr>
          <w:b/>
          <w:bCs/>
          <w:lang w:eastAsia="zh-CN"/>
        </w:rPr>
        <w:t>roposal</w:t>
      </w:r>
      <w:r>
        <w:rPr>
          <w:b/>
          <w:bCs/>
          <w:lang w:eastAsia="zh-CN"/>
        </w:rPr>
        <w:t xml:space="preserve"> 1</w:t>
      </w:r>
      <w:r w:rsidRPr="00474C70">
        <w:rPr>
          <w:b/>
          <w:bCs/>
          <w:lang w:eastAsia="zh-CN"/>
        </w:rPr>
        <w:t>: De-prioritize the discussion of SSB-less SCell in RAN2 before RAN4 achieve the conclusion on the study of feasibility.</w:t>
      </w:r>
    </w:p>
    <w:p w14:paraId="25E6EABC" w14:textId="77777777" w:rsidR="002B0C2F" w:rsidRPr="002B0C2F" w:rsidRDefault="002B0C2F" w:rsidP="00AD729C">
      <w:pPr>
        <w:ind w:left="1135" w:hangingChars="567" w:hanging="1135"/>
        <w:rPr>
          <w:b/>
          <w:bCs/>
          <w:lang w:eastAsia="zh-CN"/>
        </w:rPr>
      </w:pPr>
      <w:r w:rsidRPr="002B0C2F">
        <w:rPr>
          <w:rFonts w:hint="eastAsia"/>
          <w:b/>
          <w:bCs/>
          <w:lang w:eastAsia="zh-CN"/>
        </w:rPr>
        <w:t>P</w:t>
      </w:r>
      <w:r w:rsidRPr="002B0C2F">
        <w:rPr>
          <w:b/>
          <w:bCs/>
          <w:lang w:eastAsia="zh-CN"/>
        </w:rPr>
        <w:t>roposal 2: If RAN4 concludes it is feasible, RAN2 can further work on the following specification impacts:</w:t>
      </w:r>
    </w:p>
    <w:p w14:paraId="26C7EA3E" w14:textId="77777777" w:rsidR="002B0C2F" w:rsidRPr="002B0C2F" w:rsidRDefault="002B0C2F" w:rsidP="00AD729C">
      <w:pPr>
        <w:pStyle w:val="af2"/>
        <w:numPr>
          <w:ilvl w:val="0"/>
          <w:numId w:val="13"/>
        </w:numPr>
        <w:ind w:left="1560" w:hanging="426"/>
        <w:rPr>
          <w:b/>
          <w:bCs/>
          <w:lang w:eastAsia="zh-CN"/>
        </w:rPr>
      </w:pPr>
      <w:r w:rsidRPr="002B0C2F">
        <w:rPr>
          <w:b/>
          <w:bCs/>
          <w:lang w:eastAsia="zh-CN"/>
        </w:rPr>
        <w:t>RRC configuration of the frequency of the SSB to be used for the UE to obtain the timing reference for the inter-band SCell.</w:t>
      </w:r>
    </w:p>
    <w:p w14:paraId="5E720BFC" w14:textId="77777777" w:rsidR="002B0C2F" w:rsidRPr="002B0C2F" w:rsidRDefault="002B0C2F" w:rsidP="00AD729C">
      <w:pPr>
        <w:pStyle w:val="af2"/>
        <w:numPr>
          <w:ilvl w:val="0"/>
          <w:numId w:val="13"/>
        </w:numPr>
        <w:ind w:left="1560" w:hanging="426"/>
        <w:rPr>
          <w:b/>
          <w:bCs/>
          <w:lang w:eastAsia="zh-CN"/>
        </w:rPr>
      </w:pPr>
      <w:r w:rsidRPr="002B0C2F">
        <w:rPr>
          <w:rFonts w:hint="eastAsia"/>
          <w:b/>
          <w:bCs/>
          <w:lang w:eastAsia="zh-CN"/>
        </w:rPr>
        <w:t>U</w:t>
      </w:r>
      <w:r w:rsidRPr="002B0C2F">
        <w:rPr>
          <w:b/>
          <w:bCs/>
          <w:lang w:eastAsia="zh-CN"/>
        </w:rPr>
        <w:t>E capability reporting to indicate whether UE supports configuration of inter-band SCell that does not transmit SS/PBCH block.</w:t>
      </w:r>
    </w:p>
    <w:p w14:paraId="5842BCFB" w14:textId="77777777" w:rsidR="002B0C2F" w:rsidRPr="002B0C2F" w:rsidRDefault="002B0C2F" w:rsidP="00AD729C">
      <w:pPr>
        <w:pStyle w:val="af2"/>
        <w:numPr>
          <w:ilvl w:val="0"/>
          <w:numId w:val="13"/>
        </w:numPr>
        <w:ind w:left="1560" w:hanging="426"/>
        <w:rPr>
          <w:b/>
          <w:bCs/>
          <w:lang w:eastAsia="zh-CN"/>
        </w:rPr>
      </w:pPr>
      <w:r w:rsidRPr="002B0C2F">
        <w:rPr>
          <w:b/>
          <w:bCs/>
          <w:lang w:eastAsia="zh-CN"/>
        </w:rPr>
        <w:t>Potential impact on beam management, radio link monitor, RRM measurement.</w:t>
      </w:r>
    </w:p>
    <w:sectPr w:rsidR="002B0C2F" w:rsidRPr="002B0C2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676CA" w14:textId="77777777" w:rsidR="00C1222F" w:rsidRDefault="00C1222F">
      <w:r>
        <w:separator/>
      </w:r>
    </w:p>
  </w:endnote>
  <w:endnote w:type="continuationSeparator" w:id="0">
    <w:p w14:paraId="6AF8F599" w14:textId="77777777" w:rsidR="00C1222F" w:rsidRDefault="00C1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7096" w14:textId="77777777" w:rsidR="00C1222F" w:rsidRDefault="00C1222F">
      <w:r>
        <w:separator/>
      </w:r>
    </w:p>
  </w:footnote>
  <w:footnote w:type="continuationSeparator" w:id="0">
    <w:p w14:paraId="38C75889" w14:textId="77777777" w:rsidR="00C1222F" w:rsidRDefault="00C12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884321D"/>
    <w:multiLevelType w:val="hybridMultilevel"/>
    <w:tmpl w:val="8460CA6A"/>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E40C78"/>
    <w:multiLevelType w:val="hybridMultilevel"/>
    <w:tmpl w:val="DFBCB0A4"/>
    <w:lvl w:ilvl="0" w:tplc="90B60DE2">
      <w:start w:val="5"/>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BF3781F"/>
    <w:multiLevelType w:val="hybridMultilevel"/>
    <w:tmpl w:val="FF0C1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5962711">
    <w:abstractNumId w:val="4"/>
  </w:num>
  <w:num w:numId="2" w16cid:durableId="481385133">
    <w:abstractNumId w:val="1"/>
  </w:num>
  <w:num w:numId="3" w16cid:durableId="1805194124">
    <w:abstractNumId w:val="10"/>
  </w:num>
  <w:num w:numId="4" w16cid:durableId="482353565">
    <w:abstractNumId w:val="5"/>
  </w:num>
  <w:num w:numId="5" w16cid:durableId="833838708">
    <w:abstractNumId w:val="2"/>
  </w:num>
  <w:num w:numId="6" w16cid:durableId="974454964">
    <w:abstractNumId w:val="8"/>
  </w:num>
  <w:num w:numId="7" w16cid:durableId="572400080">
    <w:abstractNumId w:val="3"/>
  </w:num>
  <w:num w:numId="8" w16cid:durableId="1674794006">
    <w:abstractNumId w:val="0"/>
  </w:num>
  <w:num w:numId="9" w16cid:durableId="1330139362">
    <w:abstractNumId w:val="1"/>
  </w:num>
  <w:num w:numId="10" w16cid:durableId="631180010">
    <w:abstractNumId w:val="11"/>
  </w:num>
  <w:num w:numId="11" w16cid:durableId="1514879784">
    <w:abstractNumId w:val="9"/>
  </w:num>
  <w:num w:numId="12" w16cid:durableId="227305011">
    <w:abstractNumId w:val="12"/>
  </w:num>
  <w:num w:numId="13" w16cid:durableId="440881530">
    <w:abstractNumId w:val="7"/>
  </w:num>
  <w:num w:numId="14" w16cid:durableId="41563359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FFC"/>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45FA"/>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5582"/>
    <w:rsid w:val="001E6D56"/>
    <w:rsid w:val="001F168B"/>
    <w:rsid w:val="001F20D5"/>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0C2F"/>
    <w:rsid w:val="002B1533"/>
    <w:rsid w:val="002B1F97"/>
    <w:rsid w:val="002B2093"/>
    <w:rsid w:val="002B26B1"/>
    <w:rsid w:val="002B3195"/>
    <w:rsid w:val="002B4B1A"/>
    <w:rsid w:val="002B5D9D"/>
    <w:rsid w:val="002B61AF"/>
    <w:rsid w:val="002B6965"/>
    <w:rsid w:val="002B7B3F"/>
    <w:rsid w:val="002C064F"/>
    <w:rsid w:val="002C07F9"/>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074F"/>
    <w:rsid w:val="00331FE4"/>
    <w:rsid w:val="00332B01"/>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0DB"/>
    <w:rsid w:val="004174F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4C70"/>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97515"/>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819"/>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5C0"/>
    <w:rsid w:val="006F6972"/>
    <w:rsid w:val="006F6F27"/>
    <w:rsid w:val="006F755D"/>
    <w:rsid w:val="006F7845"/>
    <w:rsid w:val="00700E2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597"/>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6D2F"/>
    <w:rsid w:val="007F7A1E"/>
    <w:rsid w:val="007F7BC9"/>
    <w:rsid w:val="00800BE7"/>
    <w:rsid w:val="00801906"/>
    <w:rsid w:val="0080222B"/>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252A"/>
    <w:rsid w:val="00863E86"/>
    <w:rsid w:val="00863F5E"/>
    <w:rsid w:val="0086417E"/>
    <w:rsid w:val="008643B1"/>
    <w:rsid w:val="00864455"/>
    <w:rsid w:val="00864B70"/>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866B7"/>
    <w:rsid w:val="00890EBD"/>
    <w:rsid w:val="008916C6"/>
    <w:rsid w:val="0089247B"/>
    <w:rsid w:val="00893C5C"/>
    <w:rsid w:val="008940B7"/>
    <w:rsid w:val="008948D9"/>
    <w:rsid w:val="0089567F"/>
    <w:rsid w:val="008965F9"/>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05C7"/>
    <w:rsid w:val="00971F09"/>
    <w:rsid w:val="00971F1A"/>
    <w:rsid w:val="009720FA"/>
    <w:rsid w:val="009728A6"/>
    <w:rsid w:val="009728CD"/>
    <w:rsid w:val="0097477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31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453B"/>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D729C"/>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111C"/>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4C4B"/>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3F8A"/>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22F"/>
    <w:rsid w:val="00C12393"/>
    <w:rsid w:val="00C126C2"/>
    <w:rsid w:val="00C126E7"/>
    <w:rsid w:val="00C129EA"/>
    <w:rsid w:val="00C12DFA"/>
    <w:rsid w:val="00C13A62"/>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8C2"/>
    <w:rsid w:val="00C500F7"/>
    <w:rsid w:val="00C50587"/>
    <w:rsid w:val="00C50B52"/>
    <w:rsid w:val="00C52EE8"/>
    <w:rsid w:val="00C54515"/>
    <w:rsid w:val="00C54AB4"/>
    <w:rsid w:val="00C54B3D"/>
    <w:rsid w:val="00C5505D"/>
    <w:rsid w:val="00C56C70"/>
    <w:rsid w:val="00C57F90"/>
    <w:rsid w:val="00C63DFE"/>
    <w:rsid w:val="00C6426E"/>
    <w:rsid w:val="00C64F73"/>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4FD5"/>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37EA2"/>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EF7DB0"/>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cp:lastPrinted>2016-01-11T02:35:00Z</cp:lastPrinted>
  <dcterms:created xsi:type="dcterms:W3CDTF">2023-02-17T03:00:00Z</dcterms:created>
  <dcterms:modified xsi:type="dcterms:W3CDTF">2023-02-17T06:30:00Z</dcterms:modified>
</cp:coreProperties>
</file>